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СҚжДМ деканы:</w:t>
      </w:r>
    </w:p>
    <w:p>
      <w:pPr>
        <w:ind w:left="6100"/>
      </w:pPr>
      <w:r>
        <w:t>_____________ Руденко О.В.</w:t>
      </w:r>
    </w:p>
    <w:p>
      <w:pPr>
        <w:ind w:left="6100"/>
      </w:pPr>
      <w:r>
        <w:t>_____________ 20</w:t>
      </w:r>
      <w:permStart w:id="1" w:edGrp="everyone"/>
      <w:r>
        <w:t>00</w:t>
      </w:r>
      <w:permEnd w:id="1"/>
      <w:r>
        <w:t xml:space="preserve"> ж.</w:t>
      </w:r>
    </w:p>
    <w:p/>
    <w:p/>
    <w:p/>
    <w:p/>
    <w:p>
      <w:pPr>
        <w:jc w:val="center"/>
      </w:pPr>
      <w:r>
        <w:rPr>
          <w:b w:val="1"/>
        </w:rPr>
        <w:t>ГЕОДЕЗИЯ</w:t>
      </w:r>
    </w:p>
    <w:p>
      <w:pPr>
        <w:jc w:val="center"/>
      </w:pPr>
      <w:r>
        <w:t>Жұмыс оқу бағдарламасы (силлабус)</w:t>
      </w:r>
    </w:p>
    <w:p/>
    <w:permStart w:id="1"/>
    <w:p/>
    <w:p/>
    <w:p/>
    <w:p>
      <w:r>
        <w:t>Білім беру бағдарламасы: 6B07204 Геология және пайдалы қазба кен орнын барлау, 6B07203 Тау-кен ісі</w:t>
      </w:r>
    </w:p>
    <w:p>
      <w:r>
        <w:t>Пәндерінің коды: Geo1209 (6B07203), Geo1214 (6B07204)</w:t>
      </w:r>
    </w:p>
    <w:p>
      <w:r>
        <w:t>Кредиттер саны: 5</w:t>
      </w:r>
    </w:p>
    <w:p>
      <w:r>
        <w:t>Цикл: БП</w:t>
      </w:r>
    </w:p>
    <w:p>
      <w:r>
        <w:t>Компонент: ТК</w:t>
      </w:r>
    </w:p>
    <w:p/>
    <w:p/>
    <w:p/>
    <w:p/>
    <w:p/>
    <w:p/>
    <w:p/>
    <w:p/>
    <w:p/>
    <w:p/>
    <w:p/>
    <w:p/>
    <w:permEnd w:id="1"/>
    <w:p/>
    <w:p>
      <w:pPr>
        <w:jc w:val="center"/>
      </w:pPr>
      <w:r>
        <w:t>Өскемен,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permStart w:id="1" w:edGrp="everyone"/>
        <w:r>
          <w:t>Мелкозерова Л.Я.</w:t>
        </w:r>
        <w:permEnd w:id="1"/>
      </w:r>
    </w:p>
    <w:p>
      <w:r>
        <w:t xml:space="preserve">Күні    </w:t>
      </w:r>
      <w:permStart w:id="1" w:edGrp="everyone"/>
      <w:r>
        <w:t>00.00.2000</w:t>
      </w:r>
      <w:permEnd w:id="1"/>
      <w:r>
        <w:t xml:space="preserve"> ж.   хаттама </w:t>
      </w:r>
      <w:permStart w:id="1" w:edGrp="everyone"/>
      <w:r>
        <w:t>00</w:t>
      </w:r>
      <w:permEnd w:id="1"/>
    </w:p>
    <w:p/>
    <w:p>
      <w:pPr>
        <w:tabs>
          <w:tab w:val="left" w:pos="6500"/>
        </w:tabs>
        <w:ind w:left="6500" w:hanging="6500"/>
        <w:jc w:val="left"/>
      </w:pPr>
      <w:r>
        <w:t>Оқу бағдарламасының басшысы</w:t>
        <w:tab/>
      </w:r>
      <w:r>
        <w:t>Зимановская Н.А.</w:t>
      </w:r>
    </w:p>
    <w:p>
      <w:pPr>
        <w:tabs>
          <w:tab w:val="left" w:pos="6500"/>
        </w:tabs>
        <w:ind w:left="6500" w:hanging="6500"/>
        <w:jc w:val="left"/>
      </w:pPr>
      <w:r>
        <w:tab/>
      </w:r>
      <w:r>
        <w:t>6B07204</w:t>
      </w:r>
    </w:p>
    <w:p>
      <w:pPr>
        <w:tabs>
          <w:tab w:val="left" w:pos="6500"/>
        </w:tabs>
        <w:ind w:left="6500" w:hanging="6500"/>
        <w:jc w:val="left"/>
      </w:pPr>
      <w:r>
        <w:tab/>
      </w:r>
      <w:r>
        <w:t>Рагданова А.А.</w:t>
      </w:r>
    </w:p>
    <w:p>
      <w:pPr>
        <w:tabs>
          <w:tab w:val="left" w:pos="6500"/>
        </w:tabs>
        <w:ind w:left="6500" w:hanging="6500"/>
        <w:jc w:val="left"/>
      </w:pPr>
      <w:r>
        <w:tab/>
      </w:r>
      <w:r>
        <w:t>6B07203</w:t>
      </w:r>
    </w:p>
    <w:p/>
    <w:p>
      <w:pPr>
        <w:tabs>
          <w:tab w:val="left" w:pos="6500"/>
        </w:tabs>
        <w:ind w:left="6500" w:hanging="6500"/>
        <w:jc w:val="left"/>
      </w:pPr>
      <w:r>
        <w:t>Әзірлеген</w:t>
        <w:tab/>
      </w:r>
      <w:permStart w:id="1" w:edGrp="everyone"/>
      <w:r>
        <w:t>Бекишев Е.Т.</w:t>
      </w:r>
      <w:permEnd w:id="1"/>
    </w:p>
    <w:p>
      <w:pPr>
        <w:tabs>
          <w:tab w:val="left" w:pos="6500"/>
        </w:tabs>
        <w:ind w:left="6500" w:hanging="6500"/>
        <w:jc w:val="left"/>
      </w:pPr>
      <w:r>
        <w:t>(Аты-жөні, лауазымы)</w:t>
        <w:tab/>
      </w:r>
      <w:permStart w:id="1" w:edGrp="everyone"/>
      <w:r>
        <w:t>Аға оқытушы</w:t>
      </w:r>
      <w:permEnd w:id="1"/>
    </w:p>
    <w:p>
      <w:pPr>
        <w:tabs>
          <w:tab w:val="left" w:pos="6500"/>
        </w:tabs>
        <w:ind w:left="6500" w:hanging="6500"/>
        <w:jc w:val="left"/>
      </w:pPr>
      <w:r>
        <w:tab/>
      </w:r>
      <w:permStart w:id="1" w:edGrp="everyone"/>
      <w:r>
        <w:t>Гусаренко Ю.Д.</w:t>
      </w:r>
      <w:permEnd w:id="1"/>
    </w:p>
    <w:p>
      <w:pPr>
        <w:tabs>
          <w:tab w:val="left" w:pos="6500"/>
        </w:tabs>
        <w:ind w:left="6500" w:hanging="6500"/>
        <w:jc w:val="left"/>
      </w:pPr>
      <w:r>
        <w:tab/>
      </w:r>
      <w:permStart w:id="1" w:edGrp="everyone"/>
      <w:r>
        <w:t>Аға оқытушы</w:t>
      </w:r>
      <w:permEnd w:id="1"/>
    </w:p>
    <w:p>
      <w:pPr>
        <w:tabs>
          <w:tab w:val="left" w:pos="6500"/>
        </w:tabs>
        <w:ind w:left="6500" w:hanging="6500"/>
        <w:jc w:val="left"/>
      </w:pPr>
      <w:r>
        <w:tab/>
      </w:r>
      <w:permStart w:id="1" w:edGrp="everyone"/>
      <w:r>
        <w:t>Капасов А.К.</w:t>
      </w:r>
      <w:permEnd w:id="1"/>
    </w:p>
    <w:p>
      <w:pPr>
        <w:tabs>
          <w:tab w:val="left" w:pos="6500"/>
        </w:tabs>
        <w:ind w:left="6500" w:hanging="6500"/>
        <w:jc w:val="left"/>
      </w:pPr>
      <w:r>
        <w:tab/>
      </w:r>
      <w:permStart w:id="1" w:edGrp="everyone"/>
      <w:r>
        <w:t>Оқытушы</w:t>
      </w:r>
      <w:permEnd w:id="1"/>
    </w:p>
    <w:p>
      <w:pPr>
        <w:tabs>
          <w:tab w:val="left" w:pos="6500"/>
        </w:tabs>
        <w:ind w:left="6500" w:hanging="6500"/>
        <w:jc w:val="left"/>
      </w:pPr>
      <w:r>
        <w:tab/>
      </w:r>
      <w:permStart w:id="1" w:edGrp="everyone"/>
      <w:r>
        <w:t>Медведева Е.В.</w:t>
      </w:r>
      <w:permEnd w:id="1"/>
    </w:p>
    <w:p>
      <w:pPr>
        <w:tabs>
          <w:tab w:val="left" w:pos="6500"/>
        </w:tabs>
        <w:ind w:left="6500" w:hanging="6500"/>
        <w:jc w:val="left"/>
      </w:pPr>
      <w:r>
        <w:tab/>
      </w:r>
      <w:permStart w:id="1" w:edGrp="everyone"/>
      <w:r>
        <w:t>Оқытушы</w:t>
      </w:r>
      <w:permEnd w:id="1"/>
    </w:p>
    <w:p/>
    <w:p/>
    <w:p>
      <w:r>
        <w:t>КЕЛІСІЛДІ:</w:t>
      </w:r>
    </w:p>
    <w:p>
      <w:pPr>
        <w:tabs>
          <w:tab w:val="left" w:pos="6500"/>
        </w:tabs>
      </w:pPr>
      <w:r>
        <w:t>ЖТҒжҚОМ деканы</w:t>
        <w:tab/>
        <w:t>Амралинова Б.Б.</w:t>
      </w:r>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ermStart w:id="1"/>
    <w:p>
      <w:pPr>
        <w:ind w:firstLine="567"/>
      </w:pPr>
      <w:r>
        <w:t>Пәнді оқу барысында студенттер қазіргі заманғы геодезиялық жабдықтарды (топографиялық карталар мен жоспарларды жасау үшін топографиялық түсірулер, жоспарлы және биіктік түсірілім негіздемесін құру, геодезиялық өлшеу нәтижелерін математикалық өңдеу, топографиялық карталар мен жоспарларда есептерді шешу) қолдана отырып, инженерлік құрылыстарды жобалау, салу және пайдалану кезінде қажетті геодезиялық жұмыстар кешенін орындау дағдылары мен біліктерін меңгереді.</w:t>
      </w:r>
    </w:p>
    <w:permEnd w:id="1"/>
    <w:p/>
    <w:p>
      <w:pPr>
        <w:jc w:val="center"/>
      </w:pPr>
      <w:r>
        <w:rPr>
          <w:b w:val="1"/>
        </w:rPr>
        <w:t>1.2 Пәнді оқытудың мақсаты мен міндеттері</w:t>
      </w:r>
    </w:p>
    <w:p/>
    <w:permStart w:id="1"/>
    <w:p>
      <w:pPr>
        <w:ind w:firstLine="567"/>
      </w:pPr>
      <w:r>
        <w:t>Пәнді оқытудың мақсаты:</w:t>
      </w:r>
    </w:p>
    <w:p>
      <w:pPr>
        <w:ind w:firstLine="567"/>
      </w:pPr>
      <w:r>
        <w:t>«Геодезия» пәнінің мақсаты студенттермен практикалық жұмысқа керекті тәжірибелер мен білімді дәрістік, зертханалық және практикалық сабақтар мен жаздық оқу-далалық практика кезінде жүйелі түрде оқып үйрену.
Оқу барысында студенттердің геодезиялық аспаптар мен құралдар, түсіру негізін құрастыру жұмыстары мен өлшеу нәтижесін математикалық өңдеу туралы түсінігі және геодезиялық негізді құрастыру мен жобалаудың теориялық тәсілдерін, өлшеуді өңдеуді, топографиялық карталар мен пландар бойынша жұмыс істей, жер бетін бағдарлай білу және топографиялық- геодезиялық жұмыстарды жүргізе білулері керек.</w:t>
      </w:r>
    </w:p>
    <w:p/>
    <w:p>
      <w:pPr>
        <w:ind w:firstLine="567"/>
      </w:pPr>
      <w:r>
        <w:t>Пәнді оқытудың міндеттері:</w:t>
      </w:r>
    </w:p>
    <w:p>
      <w:pPr>
        <w:ind w:firstLine="567"/>
      </w:pPr>
      <w:r>
        <w:t>- Студент әртүрлі инженерлік объектілердің құрылысы мен жобалауын қамтамасыз етуге геодезиялық жұмыстардың технологиясы мен құрамын; топографиялық картаны еркін оқу және ондағы негізгі есептерді графикалық және есептеу сипатында шешу; геодезиялық аспаптар көмегімен жобалық және құрылыстық есептерді шешуге байланысты қиын емес геодезиялық өлшеулер мен жұмыстарды өз бетімен орындау; өлшеулердің математикалық өңдеуін жүргізу (түзу және қисық ведомосін есептеу, техникалық нивелирлей журналын өңдеу); өлшеудің қорытындысын графикалық рәсімдеуді білу керек.</w:t>
      </w:r>
    </w:p>
    <w:permEnd w:id="1"/>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КК4 - Ақпаратты іздеу және өңдеу үшін заманауи коммуникациялық құралдар мен технологияларды пайдалану қабілеті (6B07204)</w:t>
            </w:r>
          </w:p>
        </w:tc>
        <w:tc>
          <w:p>
            <w:r>
              <w:rPr>
                <w:sz w:val="20"/>
              </w:rPr>
              <w:t>РО7 - Заманауи техникамен жұмыс істеу дағдысын меңгеру, кәсіби қызмет саласында ақпараттық технологияларды қолдана білу (6B07204)</w:t>
            </w:r>
          </w:p>
        </w:tc>
        <w:tc>
          <w:tcPr>
            <w:vMerge w:val="restart"/>
          </w:tcPr>
          <w:permStart w:id="1"/>
          <w:p>
            <w:pPr>
              <w:ind w:firstLine="567"/>
            </w:pPr>
            <w:r>
              <w:rPr>
                <w:sz w:val="20"/>
              </w:rPr>
              <w:t>- Пәнді оқу нәтижесінде студент білуі керек:
- әртүрлі топографиялық-геодезиялық жұмыстардың құрамы мен мазмұнын;
- әр түрлі инженерлік объектілерді салу кезінде геодезиялық қамтамасыз етуді өндіру әдістерін.
Студент білуі керек:
- топографиялық картаны еркін оқу және оның негізінде графикалық және есептік сипаттағы міндеттерді шешу;
- геодезиялық ізденістер жүргізу, олардың нәтижелерін өңдеу және пайдалану.теодолитті жүрістерді салу, нивелирлеу, топографиялық түсірілімдерді жасау, тірек геодезиялық желілерді құру әдістері.</w:t>
            </w:r>
          </w:p>
          <w:p>
            <w:pPr>
              <w:ind w:firstLine="567"/>
            </w:pPr>
            <w:r>
              <w:rPr>
                <w:sz w:val="20"/>
              </w:rPr>
              <w:t>- Студент дағдыны меңгеру керек: - Геодезиялық аспаптар мен құралдардың көмегімен жобалық және құрылыс міндеттерін шешумен байланысты Күрделі емес геодезиялық өлшеулер мен жұмыстарды өз бетінше орындау;
- Геодезиялық өлшеулерді математикалық өңдеу, олардың нәтижелерін графикалық ресімдеу өндірісі.</w:t>
            </w:r>
          </w:p>
          <w:p>
            <w:pPr>
              <w:ind w:firstLine="567"/>
            </w:pPr>
            <w:r>
              <w:rPr>
                <w:sz w:val="20"/>
              </w:rPr>
              <w:t>- Креативты ойлау және жаңа мәселелер мен жағдайларды шығармашылық жолмен шеш</w:t>
            </w:r>
          </w:p>
          <w:p>
            <w:pPr>
              <w:ind w:firstLine="567"/>
            </w:pPr>
            <w:r>
              <w:rPr>
                <w:sz w:val="20"/>
              </w:rPr>
              <w:t>- Ұжымда ұйымдастыру-басқару функцияларын орындау қабілеті, коллективте ұйымдастыру-басқару функцияларын орындауға қабілеттілігі.</w:t>
            </w:r>
          </w:p>
          <w:p>
            <w:pPr>
              <w:ind w:firstLine="567"/>
            </w:pPr>
            <w:r>
              <w:rPr>
                <w:sz w:val="20"/>
              </w:rPr>
              <w:t>- Геодезиялық аспаптар және инструментермен жұмыс істеу дағдылары.</w:t>
            </w:r>
          </w:p>
          <w:p>
            <w:pPr>
              <w:ind w:firstLine="567"/>
            </w:pPr>
            <w:r>
              <w:rPr>
                <w:sz w:val="20"/>
              </w:rPr>
              <w:t>- Геодезиялық техникалық құжаттарды құруға дайындау.</w:t>
            </w:r>
          </w:p>
          <w:p/>
          <w:permEnd w:id="1"/>
        </w:tc>
      </w:tr>
      <w:tr>
        <w:tc>
          <w:tcPr>
            <w:vMerge w:val="restart"/>
          </w:tcPr>
          <w:p>
            <w:pPr>
              <w:jc w:val="center"/>
            </w:pPr>
            <w:r>
              <w:rPr>
                <w:sz w:val="20"/>
              </w:rPr>
              <w:t>КК6 - Еңбек нарығының өзгермелі жағдайында үздіксіз кәсіби өзін-өзі жетілдіру, жаңа кәсіби білім мен іскерлікті өз бетімен оқыту және меңгеру қабілеті (6B07203)</w:t>
            </w:r>
          </w:p>
        </w:tc>
        <w:tc>
          <w:p>
            <w:r>
              <w:rPr>
                <w:sz w:val="20"/>
              </w:rPr>
              <w:t>РО 11 - Маркшейдерия аймағында теориялық тәсілдерді, сұрақтарды және негізгі концепцияларды сипаттау және оның негізгі бағыттары қалай өзара байланысқанын анықтау (6B07203)</w:t>
            </w:r>
          </w:p>
        </w:tc>
        <w:tc>
          <w:tcPr>
            <w:vMerge w:val="continue"/>
          </w:tcPr>
          <w:p/>
        </w:tc>
      </w:tr>
      <w:tr>
        <w:tc>
          <w:tcPr>
            <w:vMerge w:val="continue"/>
          </w:tcPr>
          <w:p/>
        </w:tc>
        <w:tc>
          <w:p>
            <w:r>
              <w:rPr>
                <w:sz w:val="20"/>
              </w:rPr>
              <w:t>РО 12 - тау-кен кәсіпорындарындағы тау-кен маркшейдерлік  жұмыстарды жақсартуға әсер ететін қазіргі заманға сай технологияларды, ақпарат жүйелерін қолдану арқылы маркшейдерия аймағында дағдыларын көрсету (6B07203)</w:t>
            </w:r>
          </w:p>
        </w:tc>
        <w:tc>
          <w:tcPr>
            <w:vMerge w:val="continue"/>
          </w:tcPr>
          <w:p/>
        </w:tc>
      </w:tr>
      <w:tr>
        <w:tc>
          <w:tcPr>
            <w:vMerge w:val="restart"/>
          </w:tcPr>
          <w:p>
            <w:pPr>
              <w:jc w:val="center"/>
            </w:pPr>
            <w:r>
              <w:rPr>
                <w:sz w:val="20"/>
              </w:rPr>
              <w:t>КК6 - Геологиялық барлау ұйымдары өндірісінің тиімді жұмыс істеуін қамтамасыз ету үшін ұйымдастыру-басқару және жобалау қызметіне қабілеттілік (6B07204)</w:t>
            </w:r>
          </w:p>
        </w:tc>
        <w:tc>
          <w:p>
            <w:r>
              <w:rPr>
                <w:sz w:val="20"/>
              </w:rPr>
              <w:t>РО12 - Қызметкер немесе топ жетекшісі ретінде тиімді жұмыс, жұмыс нәтижесі үшін жауапкершілікті көрсетеді (6B07204)</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ermStart w:id="1"/>
    <w:p>
      <w:pPr>
        <w:ind w:firstLine="567"/>
      </w:pPr>
      <w:r>
        <w:t>- интерактивті дәріс (оқытудың келесі белсенді түрлерін қолдану: атқарушы
(басқарылатын) пікірталас немесе әңгімелесу; модерация; слайдтарды немесе оқу</w:t>
      </w:r>
    </w:p>
    <w:p>
      <w:pPr>
        <w:ind w:firstLine="567"/>
      </w:pPr>
      <w:r>
        <w:t>- берілген шарттар негізінде әртүрлі жағдайлардың даму сценарийлерін құру</w:t>
      </w:r>
    </w:p>
    <w:p>
      <w:pPr>
        <w:ind w:firstLine="567"/>
      </w:pPr>
      <w:r>
        <w:t>- ақпараттық-коммуникациялық (мысалы, қолданбалы бағдарламалардың кәсіби
пакеттерін пайдалана отырып, компьютерлік сыныптағы сабақтар)</w:t>
      </w:r>
    </w:p>
    <w:p>
      <w:pPr>
        <w:ind w:firstLine="567"/>
      </w:pPr>
      <w:r>
        <w:t>- іздеу-зерттеу (оқу үрдісінде студенттердің өзіндік зерттеу қызметі)</w:t>
      </w:r>
    </w:p>
    <w:p>
      <w:pPr>
        <w:ind w:firstLine="567"/>
      </w:pPr>
      <w:r>
        <w:t>- оқу міндеттерін шешу</w:t>
      </w:r>
    </w:p>
    <w:permEnd w:id="1"/>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қашықтықтан оқыту</w:t>
      </w:r>
    </w:p>
    <w:p>
      <w:pPr>
        <w:ind w:firstLine="567"/>
      </w:pPr>
      <w:r>
        <w:t>-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pPr>
        <w:ind w:firstLine="567"/>
      </w:pPr>
      <w:r>
        <w:t>- пәнге бағытталған (мақсатты қалыптастыру процесі, яғни мақсаттар оқушылардың ісәрекетінде көрінетін олардың нәтижелері арқылы қалыптасады)</w:t>
      </w:r>
    </w:p>
    <w:p>
      <w:pPr>
        <w:ind w:firstLine="567"/>
      </w:pPr>
      <w:r>
        <w:t>- оқу материалын жасауға көмектесу үшін ұйымдастырылған студенттермен қосымша
жеке кеңестер мен сабақтар өткізу</w:t>
      </w:r>
    </w:p>
    <w:permEnd w:id="1"/>
    <w:p/>
    <w:p>
      <w:pPr>
        <w:jc w:val="center"/>
      </w:pPr>
      <w:r>
        <w:rPr>
          <w:b w:val="1"/>
        </w:rPr>
        <w:t>1.4.3 Оқыту форматы</w:t>
      </w:r>
    </w:p>
    <w:p/>
    <w:p/>
    <w:p>
      <w:pPr>
        <w:jc w:val="center"/>
      </w:pPr>
      <w:r>
        <w:rPr>
          <w:b w:val="1"/>
        </w:rPr>
        <w:t>1.5 Пререквизиттер</w:t>
      </w:r>
    </w:p>
    <w:p/>
    <w:permStart w:id="1"/>
    <w:p>
      <w:pPr>
        <w:ind w:firstLine="567"/>
      </w:pPr>
      <w:r>
        <w:t>- Инженерлік білім беруге кіріспе (6B07204)</w:t>
      </w:r>
    </w:p>
    <w:permEnd w:id="1"/>
    <w:p/>
    <w:p>
      <w:pPr>
        <w:jc w:val="center"/>
      </w:pPr>
      <w:r>
        <w:rPr>
          <w:b w:val="1"/>
        </w:rPr>
        <w:t>1.6 Постреквизиттер</w:t>
      </w:r>
    </w:p>
    <w:p/>
    <w:permStart w:id="1"/>
    <w:p>
      <w:pPr>
        <w:ind w:firstLine="567"/>
      </w:pPr>
      <w:r>
        <w:t>- Жоғары геодезия (6B07203)</w:t>
      </w:r>
    </w:p>
    <w:p>
      <w:pPr>
        <w:ind w:firstLine="567"/>
      </w:pPr>
      <w:r>
        <w:t>- Маркшейдерлік-геодезиялық құралтану (6B07203)</w:t>
      </w:r>
    </w:p>
    <w:p>
      <w:pPr>
        <w:ind w:firstLine="567"/>
      </w:pPr>
      <w:r>
        <w:t>- Маркшейдерлік істің негіздері (6B07203)</w:t>
      </w:r>
    </w:p>
    <w:p>
      <w:pPr>
        <w:ind w:firstLine="567"/>
      </w:pPr>
      <w:r>
        <w:t>- Сандық картаға түсірудің негіздері (6B07204)</w:t>
      </w:r>
    </w:p>
    <w:p>
      <w:pPr>
        <w:ind w:firstLine="567"/>
      </w:pPr>
      <w:r>
        <w:t>- Құрылымдық геология және геокарталау (6B07204)</w:t>
      </w:r>
    </w:p>
    <w:permEnd w:id="1"/>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Кіріспе лекция. </w:t>
            </w:r>
          </w:p>
          <w:p>
            <w:r>
              <w:rPr>
                <w:sz w:val="22"/>
                <w:lang w:val="kk-KZ"/>
              </w:rPr>
              <w:t>
                <w:t> Геодезия пәні тұралы жалпы ақпарат. Ғылымның қысқаша тарихы. Жердің пішіні мен өлшемі. Геоид.</w:t>
              </w:t>
            </w:r>
          </w:p>
        </w:tc>
        <w:tc>
          <w:p>
            <w:pPr>
              <w:jc w:val="center"/>
            </w:pPr>
            <w:r>
              <w:t>1</w:t>
            </w:r>
          </w:p>
        </w:tc>
        <w:tc>
          <w:p>
            <w:pPr>
              <w:jc w:val="center"/>
            </w:pPr>
            <w:r>
              <w:t/>
            </w:r>
          </w:p>
        </w:tc>
      </w:tr>
      <w:tr>
        <w:tc>
          <w:p>
            <w:pPr>
              <w:jc w:val="center"/>
            </w:pPr>
            <w:r>
              <w:t>2</w:t>
            </w:r>
          </w:p>
        </w:tc>
        <w:tc>
          <w:p>
            <w:r>
              <w:rPr>
                <w:sz w:val="22"/>
                <w:b w:val="1"/>
                <w:lang w:val="kk-KZ"/>
              </w:rPr>
              <w:t>2 тақырып. Геодезиядағы координаталар жүйелері. </w:t>
            </w:r>
          </w:p>
          <w:p>
            <w:r>
              <w:rPr>
                <w:sz w:val="22"/>
                <w:lang w:val="kk-KZ"/>
              </w:rPr>
              <w:t>
                <w:t> Картографиялық проекциялар. Гаусс-Крюгердің тікбұрышты координаталар жүйесі.</w:t>
              </w:t>
            </w:r>
          </w:p>
        </w:tc>
        <w:tc>
          <w:p>
            <w:pPr>
              <w:jc w:val="center"/>
            </w:pPr>
            <w:r>
              <w:t>1</w:t>
            </w:r>
          </w:p>
        </w:tc>
        <w:tc>
          <w:p>
            <w:pPr>
              <w:jc w:val="center"/>
            </w:pPr>
            <w:r>
              <w:t/>
            </w:r>
          </w:p>
        </w:tc>
      </w:tr>
      <w:tr>
        <w:tc>
          <w:p>
            <w:pPr>
              <w:jc w:val="center"/>
            </w:pPr>
            <w:r>
              <w:t>3</w:t>
            </w:r>
          </w:p>
        </w:tc>
        <w:tc>
          <w:p>
            <w:r>
              <w:rPr>
                <w:sz w:val="22"/>
                <w:b w:val="1"/>
                <w:lang w:val="kk-KZ"/>
              </w:rPr>
              <w:t>3 тақырып. Топографиялық карталар мен пландар. </w:t>
            </w:r>
          </w:p>
          <w:p>
            <w:r>
              <w:rPr>
                <w:sz w:val="22"/>
                <w:lang w:val="kk-KZ"/>
              </w:rPr>
              <w:t>
                <w:t> Жазықтықтағы көріністің масштабы. Масштаб дәлдігі. Шартты белгілер.</w:t>
              </w:t>
            </w:r>
          </w:p>
        </w:tc>
        <w:tc>
          <w:p>
            <w:pPr>
              <w:jc w:val="center"/>
            </w:pPr>
            <w:r>
              <w:t>1</w:t>
            </w:r>
          </w:p>
        </w:tc>
        <w:tc>
          <w:p>
            <w:pPr>
              <w:jc w:val="center"/>
            </w:pPr>
            <w:r>
              <w:t/>
            </w:r>
          </w:p>
        </w:tc>
      </w:tr>
      <w:tr>
        <w:tc>
          <w:p>
            <w:pPr>
              <w:jc w:val="center"/>
            </w:pPr>
            <w:r>
              <w:t>4</w:t>
            </w:r>
          </w:p>
        </w:tc>
        <w:tc>
          <w:p>
            <w:r>
              <w:rPr>
                <w:sz w:val="22"/>
                <w:b w:val="1"/>
                <w:lang w:val="kk-KZ"/>
              </w:rPr>
              <w:t>4 тақырып. Жергілікті-жердегі түзулердің бағытталуы. </w:t>
            </w:r>
          </w:p>
          <w:p>
            <w:r>
              <w:rPr>
                <w:sz w:val="22"/>
                <w:lang w:val="kk-KZ"/>
              </w:rPr>
              <w:t>
                <w:t/>
              </w:t>
            </w:r>
          </w:p>
        </w:tc>
        <w:tc>
          <w:p>
            <w:pPr>
              <w:jc w:val="center"/>
            </w:pPr>
            <w:r>
              <w:t>1</w:t>
            </w:r>
          </w:p>
        </w:tc>
        <w:tc>
          <w:p>
            <w:pPr>
              <w:jc w:val="center"/>
            </w:pPr>
            <w:r>
              <w:t/>
            </w:r>
          </w:p>
        </w:tc>
      </w:tr>
      <w:tr>
        <w:tc>
          <w:p>
            <w:pPr>
              <w:jc w:val="center"/>
            </w:pPr>
            <w:r>
              <w:t>5</w:t>
            </w:r>
          </w:p>
        </w:tc>
        <w:tc>
          <w:p>
            <w:r>
              <w:rPr>
                <w:sz w:val="22"/>
                <w:b w:val="1"/>
                <w:lang w:val="kk-KZ"/>
              </w:rPr>
              <w:t>5 тақырып. Жер бедері. </w:t>
            </w:r>
          </w:p>
          <w:p>
            <w:r>
              <w:rPr>
                <w:sz w:val="22"/>
                <w:lang w:val="kk-KZ"/>
              </w:rPr>
              <w:t>
                <w:t> Жер бедерінің пішіндері. Жер бедерін салу әдістері.</w:t>
              </w:t>
            </w:r>
          </w:p>
        </w:tc>
        <w:tc>
          <w:p>
            <w:pPr>
              <w:jc w:val="center"/>
            </w:pPr>
            <w:r>
              <w:t>1</w:t>
            </w:r>
          </w:p>
        </w:tc>
        <w:tc>
          <w:p>
            <w:pPr>
              <w:jc w:val="center"/>
            </w:pPr>
            <w:r>
              <w:t/>
            </w:r>
          </w:p>
        </w:tc>
      </w:tr>
      <w:tr>
        <w:tc>
          <w:p>
            <w:pPr>
              <w:jc w:val="center"/>
            </w:pPr>
            <w:r>
              <w:t>6</w:t>
            </w:r>
          </w:p>
        </w:tc>
        <w:tc>
          <w:p>
            <w:r>
              <w:rPr>
                <w:sz w:val="22"/>
                <w:b w:val="1"/>
                <w:lang w:val="kk-KZ"/>
              </w:rPr>
              <w:t>6 тақырып. Геодезиядағы өлшеулер мен құрастырулар. </w:t>
            </w:r>
          </w:p>
          <w:p>
            <w:r>
              <w:rPr>
                <w:sz w:val="22"/>
                <w:lang w:val="kk-KZ"/>
              </w:rPr>
              <w:t>
                <w:t/>
              </w:t>
            </w:r>
          </w:p>
        </w:tc>
        <w:tc>
          <w:p>
            <w:pPr>
              <w:jc w:val="center"/>
            </w:pPr>
            <w:r>
              <w:t>1</w:t>
            </w:r>
          </w:p>
        </w:tc>
        <w:tc>
          <w:p>
            <w:pPr>
              <w:jc w:val="center"/>
            </w:pPr>
            <w:r>
              <w:t/>
            </w:r>
          </w:p>
        </w:tc>
      </w:tr>
      <w:tr>
        <w:tc>
          <w:p>
            <w:pPr>
              <w:jc w:val="center"/>
            </w:pPr>
            <w:r>
              <w:t>7</w:t>
            </w:r>
          </w:p>
        </w:tc>
        <w:tc>
          <w:p>
            <w:r>
              <w:rPr>
                <w:sz w:val="22"/>
                <w:b w:val="1"/>
                <w:lang w:val="kk-KZ"/>
              </w:rPr>
              <w:t>7 тақырып. Теодолиттер. </w:t>
            </w:r>
          </w:p>
          <w:p>
            <w:r>
              <w:rPr>
                <w:sz w:val="22"/>
                <w:lang w:val="kk-KZ"/>
              </w:rPr>
              <w:t>
                <w:t> Теодолит түрлері және топтамалары. Теодолит құрылысы. Тексеру мен жөндеу</w:t>
              </w:t>
            </w:r>
          </w:p>
        </w:tc>
        <w:tc>
          <w:p>
            <w:pPr>
              <w:jc w:val="center"/>
            </w:pPr>
            <w:r>
              <w:t>1</w:t>
            </w:r>
          </w:p>
        </w:tc>
        <w:tc>
          <w:p>
            <w:pPr>
              <w:jc w:val="center"/>
            </w:pPr>
            <w:r>
              <w:t/>
            </w:r>
          </w:p>
        </w:tc>
      </w:tr>
      <w:tr>
        <w:tc>
          <w:p>
            <w:pPr>
              <w:jc w:val="center"/>
            </w:pPr>
            <w:r>
              <w:t>8</w:t>
            </w:r>
          </w:p>
        </w:tc>
        <w:tc>
          <w:p>
            <w:r>
              <w:rPr>
                <w:sz w:val="22"/>
                <w:b w:val="1"/>
                <w:lang w:val="kk-KZ"/>
              </w:rPr>
              <w:t>8 тақырып. Теодолиттік жүрістер. </w:t>
            </w:r>
          </w:p>
          <w:p>
            <w:r>
              <w:rPr>
                <w:sz w:val="22"/>
                <w:lang w:val="kk-KZ"/>
              </w:rPr>
              <w:t>
                <w:t> Теодолит жүрісінің материалдарын өңдеу. Тура және кері геодезиялық есептер.</w:t>
              </w:t>
            </w:r>
          </w:p>
        </w:tc>
        <w:tc>
          <w:p>
            <w:pPr>
              <w:jc w:val="center"/>
            </w:pPr>
            <w:r>
              <w:t>1</w:t>
            </w:r>
          </w:p>
        </w:tc>
        <w:tc>
          <w:p>
            <w:pPr>
              <w:jc w:val="center"/>
            </w:pPr>
            <w:r>
              <w:t/>
            </w:r>
          </w:p>
        </w:tc>
      </w:tr>
      <w:tr>
        <w:tc>
          <w:p>
            <w:pPr>
              <w:jc w:val="center"/>
            </w:pPr>
            <w:r>
              <w:t>9</w:t>
            </w:r>
          </w:p>
        </w:tc>
        <w:tc>
          <w:p>
            <w:r>
              <w:rPr>
                <w:sz w:val="22"/>
                <w:b w:val="1"/>
                <w:lang w:val="kk-KZ"/>
              </w:rPr>
              <w:t>9 тақырып. Тахеометриялық түсіріс. </w:t>
            </w:r>
          </w:p>
          <w:p>
            <w:r>
              <w:rPr>
                <w:sz w:val="22"/>
                <w:lang w:val="kk-KZ"/>
              </w:rPr>
              <w:t>
                <w:t> Тахеометриялық түсіріс станциясында жұмыс жүргізу. Абрис. Топографиялық план құру</w:t>
              </w:t>
            </w:r>
          </w:p>
        </w:tc>
        <w:tc>
          <w:p>
            <w:pPr>
              <w:jc w:val="center"/>
            </w:pPr>
            <w:r>
              <w:t>1</w:t>
            </w:r>
          </w:p>
        </w:tc>
        <w:tc>
          <w:p>
            <w:pPr>
              <w:jc w:val="center"/>
            </w:pPr>
            <w:r>
              <w:t/>
            </w:r>
          </w:p>
        </w:tc>
      </w:tr>
      <w:tr>
        <w:tc>
          <w:p>
            <w:pPr>
              <w:jc w:val="center"/>
            </w:pPr>
            <w:r>
              <w:t>10</w:t>
            </w:r>
          </w:p>
        </w:tc>
        <w:tc>
          <w:p>
            <w:r>
              <w:rPr>
                <w:sz w:val="22"/>
                <w:b w:val="1"/>
                <w:lang w:val="kk-KZ"/>
              </w:rPr>
              <w:t>10 тақырып. Нивелир. </w:t>
            </w:r>
          </w:p>
          <w:p>
            <w:r>
              <w:rPr>
                <w:sz w:val="22"/>
                <w:lang w:val="kk-KZ"/>
              </w:rPr>
              <w:t>
                <w:t> Нивелир түрлері мен топтамалары.</w:t>
              </w:t>
            </w:r>
          </w:p>
        </w:tc>
        <w:tc>
          <w:p>
            <w:pPr>
              <w:jc w:val="center"/>
            </w:pPr>
            <w:r>
              <w:t>1</w:t>
            </w:r>
          </w:p>
        </w:tc>
        <w:tc>
          <w:p>
            <w:pPr>
              <w:jc w:val="center"/>
            </w:pPr>
            <w:r>
              <w:t/>
            </w:r>
          </w:p>
        </w:tc>
      </w:tr>
      <w:tr>
        <w:tc>
          <w:p>
            <w:pPr>
              <w:jc w:val="center"/>
            </w:pPr>
            <w:r>
              <w:t>11</w:t>
            </w:r>
          </w:p>
        </w:tc>
        <w:tc>
          <w:p>
            <w:r>
              <w:rPr>
                <w:sz w:val="22"/>
                <w:b w:val="1"/>
                <w:lang w:val="kk-KZ"/>
              </w:rPr>
              <w:t>11 тақырып. Нивелирлеу. </w:t>
            </w:r>
          </w:p>
          <w:p>
            <w:r>
              <w:rPr>
                <w:sz w:val="22"/>
                <w:lang w:val="kk-KZ"/>
              </w:rPr>
              <w:t>
                <w:t> Нивелирлеу түрлері. Геометриялық нивелирлеу материалдарын өңдеу.</w:t>
              </w:t>
            </w:r>
          </w:p>
        </w:tc>
        <w:tc>
          <w:p>
            <w:pPr>
              <w:jc w:val="center"/>
            </w:pPr>
            <w:r>
              <w:t>1</w:t>
            </w:r>
          </w:p>
        </w:tc>
        <w:tc>
          <w:p>
            <w:pPr>
              <w:jc w:val="center"/>
            </w:pPr>
            <w:r>
              <w:t/>
            </w:r>
          </w:p>
        </w:tc>
      </w:tr>
      <w:tr>
        <w:tc>
          <w:p>
            <w:pPr>
              <w:jc w:val="center"/>
            </w:pPr>
            <w:r>
              <w:t>12</w:t>
            </w:r>
          </w:p>
        </w:tc>
        <w:tc>
          <w:p>
            <w:r>
              <w:rPr>
                <w:sz w:val="22"/>
                <w:b w:val="1"/>
                <w:lang w:val="kk-KZ"/>
              </w:rPr>
              <w:t>12 тақырып. Жер бедерін нивелирлеу. </w:t>
            </w:r>
          </w:p>
          <w:p>
            <w:r>
              <w:rPr>
                <w:sz w:val="22"/>
                <w:lang w:val="kk-KZ"/>
              </w:rPr>
              <w:t>
                <w:t> Квадраттар бойынша нивелирлеу. Еңіс алаңдарды жобалау.</w:t>
              </w:t>
            </w:r>
          </w:p>
        </w:tc>
        <w:tc>
          <w:p>
            <w:pPr>
              <w:jc w:val="center"/>
            </w:pPr>
            <w:r>
              <w:t>1</w:t>
            </w:r>
          </w:p>
        </w:tc>
        <w:tc>
          <w:p>
            <w:pPr>
              <w:jc w:val="center"/>
            </w:pPr>
            <w:r>
              <w:t/>
            </w:r>
          </w:p>
        </w:tc>
      </w:tr>
      <w:tr>
        <w:tc>
          <w:p>
            <w:pPr>
              <w:jc w:val="center"/>
            </w:pPr>
            <w:r>
              <w:t>13</w:t>
            </w:r>
          </w:p>
        </w:tc>
        <w:tc>
          <w:p>
            <w:r>
              <w:rPr>
                <w:sz w:val="22"/>
                <w:b w:val="1"/>
                <w:lang w:val="kk-KZ"/>
              </w:rPr>
              <w:t>13 тақырып. Тегіс алаңдарды жобалау. </w:t>
            </w:r>
          </w:p>
          <w:p>
            <w:r>
              <w:rPr>
                <w:sz w:val="22"/>
                <w:lang w:val="kk-KZ"/>
              </w:rPr>
              <w:t>
                <w:t> Жер жұмыстарының картограммасы. Жер жұмыстарының көлемін өлшеу.</w:t>
              </w:t>
            </w:r>
          </w:p>
        </w:tc>
        <w:tc>
          <w:p>
            <w:pPr>
              <w:jc w:val="center"/>
            </w:pPr>
            <w:r>
              <w:t>1</w:t>
            </w:r>
          </w:p>
        </w:tc>
        <w:tc>
          <w:p>
            <w:pPr>
              <w:jc w:val="center"/>
            </w:pPr>
            <w:r>
              <w:t/>
            </w:r>
          </w:p>
        </w:tc>
      </w:tr>
      <w:tr>
        <w:tc>
          <w:p>
            <w:pPr>
              <w:jc w:val="center"/>
            </w:pPr>
            <w:r>
              <w:t>14</w:t>
            </w:r>
          </w:p>
        </w:tc>
        <w:tc>
          <w:p>
            <w:r>
              <w:rPr>
                <w:sz w:val="22"/>
                <w:b w:val="1"/>
                <w:lang w:val="kk-KZ"/>
              </w:rPr>
              <w:t>14 тақырып. Геодезиялық торлар. </w:t>
            </w:r>
          </w:p>
          <w:p>
            <w:r>
              <w:rPr>
                <w:sz w:val="22"/>
                <w:lang w:val="kk-KZ"/>
              </w:rPr>
              <w:t>
                <w:t> Геодезиялық торларды құру принциптері.Геодезиялық торлар түрлері мен оларды құру әдістері.</w:t>
              </w:t>
            </w:r>
          </w:p>
        </w:tc>
        <w:tc>
          <w:p>
            <w:pPr>
              <w:jc w:val="center"/>
            </w:pPr>
            <w:r>
              <w:t>1</w:t>
            </w:r>
          </w:p>
        </w:tc>
        <w:tc>
          <w:p>
            <w:pPr>
              <w:jc w:val="center"/>
            </w:pPr>
            <w:r>
              <w:t/>
            </w:r>
          </w:p>
        </w:tc>
      </w:tr>
      <w:tr>
        <w:tc>
          <w:p>
            <w:pPr>
              <w:jc w:val="center"/>
            </w:pPr>
            <w:r>
              <w:t>15</w:t>
            </w:r>
          </w:p>
        </w:tc>
        <w:tc>
          <w:p>
            <w:r>
              <w:rPr>
                <w:sz w:val="22"/>
                <w:b w:val="1"/>
                <w:lang w:val="kk-KZ"/>
              </w:rPr>
              <w:t>15 тақырып. Геодезиялық бөлу жұмыстары. </w:t>
            </w:r>
          </w:p>
          <w:p>
            <w:r>
              <w:rPr>
                <w:sz w:val="22"/>
                <w:lang w:val="kk-KZ"/>
              </w:rPr>
              <w:t>
                <w:t> Бөлу жұмыстарының дәлдігі мен кезеңдері. Бөлу жұмыстарының геодезиялық негіздері.</w:t>
              </w:t>
            </w:r>
          </w:p>
        </w:tc>
        <w:tc>
          <w:p>
            <w:pPr>
              <w:jc w:val="center"/>
            </w:pPr>
            <w:r>
              <w:t>1</w:t>
            </w:r>
          </w:p>
        </w:tc>
        <w:tc>
          <w:p>
            <w:pPr>
              <w:jc w:val="center"/>
            </w:pPr>
            <w:r>
              <w:t/>
            </w:r>
          </w:p>
        </w:tc>
      </w:tr>
      <w:permEnd w:id="1"/>
      <w:tr>
        <w:tc>
          <w:tcPr>
            <w:gridSpan w:val="2"/>
          </w:tcPr>
          <w:p>
            <w:r>
              <w:rPr>
                <w:b w:val="1"/>
              </w:rPr>
              <w:t>БАРЛЫҒЫ / ИТОГО</w:t>
            </w:r>
          </w:p>
        </w:tc>
        <w:tc>
          <w:p>
            <w:pPr>
              <w:jc w:val="center"/>
            </w:pPr>
            <w:permStart w:id="1"/>
            <w:r>
              <w:rPr>
                <w:b w:val="1"/>
              </w:rPr>
              <w:t>15</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t>1 тақырып</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permStart w:id="1"/>
      <w:tr>
        <w:tc>
          <w:p/>
        </w:tc>
        <w:tc>
          <w:p/>
        </w:tc>
        <w:tc>
          <w:p>
            <w:pPr>
              <w:jc w:val="center"/>
            </w:pPr>
          </w:p>
        </w:tc>
        <w:tc>
          <w:p>
            <w:pPr>
              <w:jc w:val="center"/>
            </w:pPr>
          </w:p>
        </w:tc>
        <w:tc>
          <w:p>
            <w:pPr>
              <w:jc w:val="center"/>
            </w:pPr>
          </w:p>
        </w:tc>
        <w:tc>
          <w:p>
            <w:pPr>
              <w:jc w:val="center"/>
            </w:pPr>
          </w:p>
        </w:tc>
      </w:tr>
      <w:permEnd w:id="1"/>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permStart w:id="894850781" w:edGrp="everyone" w:colFirst="1" w:colLast="1"/>
            <w:permStart w:id="734160356" w:edGrp="everyone" w:colFirst="2" w:colLast="2"/>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ermStart w:id="1387227948" w:edGrp="everyone" w:colFirst="1" w:colLast="1"/>
            <w:permStart w:id="1627736724" w:edGrp="everyone" w:colFirst="2" w:colLast="2"/>
            <w:permStart w:id="263140759" w:edGrp="everyone" w:colFirst="4" w:colLast="4"/>
            <w:permEnd w:id="894850781"/>
            <w:permEnd w:id="734160356"/>
          </w:p>
        </w:tc>
        <w:tc>
          <w:tcPr>
            <w:tcW w:w="0" w:type="auto"/>
          </w:tcPr>
          <w:p/>
        </w:tc>
        <w:tc>
          <w:tcPr>
            <w:tcW w:w="0" w:type="auto"/>
          </w:tcPr>
          <w:p>
            <w:pPr>
              <w:jc w:val="center"/>
            </w:pPr>
          </w:p>
        </w:tc>
        <w:tc>
          <w:tcPr>
            <w:tcW w:w="0" w:type="auto"/>
            <w:vMerge/>
          </w:tcPr>
          <w:p>
            <w:pPr>
              <w:jc w:val="center"/>
            </w:pPr>
          </w:p>
        </w:tc>
      </w:tr>
      <w:tr>
        <w:tc>
          <w:tcPr>
            <w:tcW w:w="0" w:type="auto"/>
            <w:vMerge/>
          </w:tcPr>
          <w:p>
            <w:pPr>
              <w:jc w:val="center"/>
            </w:pPr>
            <w:permStart w:id="1015835366" w:edGrp="everyone" w:colFirst="1" w:colLast="1"/>
            <w:permStart w:id="1302858563" w:edGrp="everyone" w:colFirst="2" w:colLast="2"/>
            <w:permEnd w:id="1387227948"/>
            <w:permEnd w:id="1627736724"/>
            <w:permEnd w:id="263140759"/>
          </w:p>
        </w:tc>
        <w:tc>
          <w:tcPr>
            <w:tcW w:w="0" w:type="auto"/>
          </w:tcPr>
          <w:p/>
        </w:tc>
        <w:tc>
          <w:tcPr>
            <w:tcW w:w="0" w:type="auto"/>
          </w:tcPr>
          <w:p>
            <w:pPr>
              <w:jc w:val="center"/>
            </w:pPr>
          </w:p>
        </w:tc>
        <w:tc>
          <w:tcPr>
            <w:tcW w:w="0" w:type="auto"/>
            <w:vMerge/>
          </w:tcPr>
          <w:p>
            <w:pPr>
              <w:jc w:val="center"/>
            </w:pPr>
          </w:p>
        </w:tc>
      </w:tr>
      <w:permEnd w:id="1015835366"/>
      <w:permEnd w:id="1302858563"/>
      <w:tr>
        <w:tc>
          <w:tcPr>
            <w:tcW w:w="0" w:type="auto"/>
            <w:vMerge w:val="restart"/>
          </w:tcPr>
          <w:p>
            <w:pPr>
              <w:jc w:val="center"/>
            </w:pPr>
            <w:permStart w:id="894850781" w:edGrp="everyone" w:colFirst="1" w:colLast="1"/>
            <w:permStart w:id="734160356" w:edGrp="everyone" w:colFirst="2" w:colLast="2"/>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ermStart w:id="1387227948" w:edGrp="everyone" w:colFirst="1" w:colLast="1"/>
            <w:permStart w:id="1627736724" w:edGrp="everyone" w:colFirst="2" w:colLast="2"/>
            <w:permStart w:id="263140759" w:edGrp="everyone" w:colFirst="4" w:colLast="4"/>
            <w:permEnd w:id="894850781"/>
            <w:permEnd w:id="734160356"/>
          </w:p>
        </w:tc>
        <w:tc>
          <w:tcPr>
            <w:tcW w:w="0" w:type="auto"/>
          </w:tcPr>
          <w:p/>
        </w:tc>
        <w:tc>
          <w:tcPr>
            <w:tcW w:w="0" w:type="auto"/>
          </w:tcPr>
          <w:p>
            <w:pPr>
              <w:jc w:val="center"/>
            </w:pPr>
          </w:p>
        </w:tc>
        <w:tc>
          <w:tcPr>
            <w:tcW w:w="0" w:type="auto"/>
            <w:vMerge/>
          </w:tcPr>
          <w:p>
            <w:pPr>
              <w:jc w:val="center"/>
            </w:pPr>
          </w:p>
        </w:tc>
      </w:tr>
      <w:tr>
        <w:tc>
          <w:tcPr>
            <w:tcW w:w="0" w:type="auto"/>
            <w:vMerge/>
          </w:tcPr>
          <w:p>
            <w:pPr>
              <w:jc w:val="center"/>
            </w:pPr>
            <w:permStart w:id="1015835366" w:edGrp="everyone" w:colFirst="1" w:colLast="1"/>
            <w:permStart w:id="1302858563" w:edGrp="everyone" w:colFirst="2" w:colLast="2"/>
            <w:permEnd w:id="1387227948"/>
            <w:permEnd w:id="1627736724"/>
            <w:permEnd w:id="263140759"/>
          </w:p>
        </w:tc>
        <w:tc>
          <w:tcPr>
            <w:tcW w:w="0" w:type="auto"/>
          </w:tcPr>
          <w:p/>
        </w:tc>
        <w:tc>
          <w:tcPr>
            <w:tcW w:w="0" w:type="auto"/>
          </w:tcPr>
          <w:p>
            <w:pPr>
              <w:jc w:val="center"/>
            </w:pPr>
          </w:p>
        </w:tc>
        <w:tc>
          <w:tcPr>
            <w:tcW w:w="0" w:type="auto"/>
            <w:vMerge/>
          </w:tcPr>
          <w:p>
            <w:pPr>
              <w:jc w:val="center"/>
            </w:pPr>
          </w:p>
        </w:tc>
      </w:tr>
      <w:permEnd w:id="1015835366"/>
      <w:permEnd w:id="1302858563"/>
      <w:tr>
        <w:tc>
          <w:p>
            <w:pPr>
              <w:jc w:val="center"/>
            </w:pPr>
            <w:r>
              <w:t>Қорытынды бақылау</w:t>
            </w:r>
          </w:p>
        </w:tc>
        <w:tc>
          <w:tcPr>
            <w:hMerge w:val="restart"/>
          </w:tcPr>
          <w:p>
            <w:r>
              <w:t>экзамен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ermStart w:id="1"/>
    <w:p>
      <w:pPr>
        <w:ind w:firstLine="567"/>
      </w:pPr>
      <w:r>
        <w:t>Білім алушы міндетті:</w:t>
      </w:r>
    </w:p>
    <w:p>
      <w:pPr>
        <w:ind w:firstLine="567"/>
      </w:pPr>
      <w:r>
        <w:t>шығармашылық, даралық және креативтілік көрсете отырып, оқу үдерісіне белсенді
қатысу</w:t>
      </w:r>
    </w:p>
    <w:p>
      <w:pPr>
        <w:ind w:firstLine="567"/>
      </w:pPr>
      <w:r>
        <w:t>аудиториялық сабақтардың барлық түрлеріне қатысу (дәрістер, практикалық
сабақтар)</w:t>
      </w:r>
    </w:p>
    <w:p>
      <w:pPr>
        <w:ind w:firstLine="567"/>
      </w:pPr>
      <w:r>
        <w:t>"пән бойынша тапсырмаларды орындау және тапсыру кестесі" бойынша жұмысты
уақытында орындау және тапсыру"</w:t>
      </w:r>
    </w:p>
    <w:p>
      <w:pPr>
        <w:ind w:firstLine="567"/>
      </w:pPr>
      <w:r>
        <w:t>дәлелді себеппен жіберілген аудиториялық сабақтарды құжатпен растау</w:t>
      </w:r>
    </w:p>
    <w:p>
      <w:pPr>
        <w:ind w:firstLine="567"/>
      </w:pPr>
      <w:r>
        <w:t>оқытушы көрсеткен уақытта жіберілген барлық сабақтарды өтеу</w:t>
      </w:r>
    </w:p>
    <w:p>
      <w:pPr>
        <w:ind w:firstLine="567"/>
      </w:pPr>
      <w:r>
        <w:t>сабаққа кешікпеу</w:t>
      </w:r>
    </w:p>
    <w:p>
      <w:pPr>
        <w:ind w:firstLine="567"/>
      </w:pPr>
      <w:r>
        <w:t>оқытушыға құрметпен қарау</w:t>
      </w:r>
    </w:p>
    <w:p>
      <w:pPr>
        <w:ind w:firstLine="567"/>
      </w:pPr>
      <w:r>
        <w:t>мінез-құлық мәдениетін сақтау</w:t>
      </w:r>
    </w:p>
    <w:permEnd w:id="1"/>
    <w:p/>
    <w:p>
      <w:pPr>
        <w:jc w:val="center"/>
      </w:pPr>
      <w:r>
        <w:rPr>
          <w:b w:val="1"/>
        </w:rPr>
        <w:t>5 ҰСЫНЫЛАТЫН ӘДЕБИЕТТЕР ТІЗІМІ</w:t>
      </w:r>
    </w:p>
    <w:p/>
    <w:p>
      <w:pPr>
        <w:jc w:val="center"/>
      </w:pPr>
      <w:r>
        <w:rPr>
          <w:b w:val="1"/>
        </w:rPr>
        <w:t>5.1 Негізгі әдебиет</w:t>
      </w:r>
    </w:p>
    <w:p/>
    <w:permStart w:id="1"/>
    <w:p>
      <w:pPr>
        <w:ind w:firstLine="567"/>
      </w:pPr>
      <w:r>
        <w:t>1. Юнусов А.Г., Беликов А.Б., Баранов В.Н., Каширкин Ю.Ю. Геодезия. – М.: Академический Проект; Гаудеамус, 2011</w:t>
      </w:r>
    </w:p>
    <w:p>
      <w:pPr>
        <w:ind w:firstLine="567"/>
      </w:pPr>
      <w:r>
        <w:t>2. Инженерлік геодезия: Оқулық. /Т. Тұяқбаев, С. Солтабаева, Ж. Нукарбекова, Ы. Жақыпбек. – Алматы: ЖШС РПБК «Дəуір», 2013 – 320 бет.</w:t>
      </w:r>
    </w:p>
    <w:p>
      <w:pPr>
        <w:ind w:firstLine="567"/>
      </w:pPr>
      <w:r>
        <w:t>3. Датқабаев К.М. Топографиялық-геодезиялық жұмыстарды автоматтандыру: оқу құралы. – Алматы. Қазақ университеті, 2012. – 336 бет.</w:t>
      </w:r>
    </w:p>
    <w:p>
      <w:pPr>
        <w:ind w:firstLine="567"/>
      </w:pPr>
      <w:r>
        <w:t>4. Инженерлік геодезия: Оқулық. /Т.Тұяқбаев, С.Солтабаева, Ж.Нукарбекова, Ы.Жақыпбек. – Алматы: ЖШС РПБК «Дәуір», 2013. – 320 бет.</w:t>
      </w:r>
    </w:p>
    <w:p>
      <w:pPr>
        <w:ind w:firstLine="567"/>
      </w:pPr>
      <w:r>
        <w:t>5. Инженерная геодезия: учебник для студ. учреждениий высш. проф. образования /Е.Б.Клюшин, М.И.Киселев, Д.Ш.Михелев, В.Д.Фельдман; под ред. Д.Ш.Михелева. – 10-е изд., перераб. и доп. – М.: Издательский центр «Академия», 2010. – 496 с.</w:t>
      </w:r>
    </w:p>
    <w:p>
      <w:pPr>
        <w:ind w:firstLine="567"/>
      </w:pPr>
      <w:r>
        <w:t>6. Касымканова Х.М., Мадимарова Г.С. Геодезическое обеспечение монтажных работ и геодезический контроль в строительстве: Учеб. пособие. - Алматы: КазНТУ, 2012. - 210 с. Ил. 91. Табл. 7. Библиограф. - 21 назв.</w:t>
      </w:r>
    </w:p>
    <w:p>
      <w:pPr>
        <w:ind w:firstLine="567"/>
      </w:pPr>
      <w:r>
        <w:t>7. Нұрпейісова М. Геодезия: Оқулық /М.Нұрпейісова. – Астана: Фолиант, 2010. – 288 б.</w:t>
      </w:r>
    </w:p>
    <w:permEnd w:id="1"/>
    <w:p/>
    <w:p>
      <w:pPr>
        <w:jc w:val="center"/>
      </w:pPr>
      <w:r>
        <w:rPr>
          <w:b w:val="1"/>
        </w:rPr>
        <w:t>5.2 Қосымша әдебиеттер</w:t>
      </w:r>
    </w:p>
    <w:p/>
    <w:permStart w:id="1"/>
    <w:p>
      <w:pPr>
        <w:ind w:firstLine="567"/>
      </w:pPr>
      <w:r>
        <w:t>Дополнительная литература</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